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коррекции дискалькулии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дискалькулии»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«Технологии коррекции дискалькулии».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коррекции дискалькулии»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«Технологии коррекции дискалькулии»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Психологические и нейропсихологические предпосылки усвоения понятия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Нейропсихологическая структура интеллектуальной деятельности 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Нейропсихологическая структура интеллектуальной деятельности 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Дискалькулия: аспектный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развития учения об акалькулии 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развития учения об акалькулии 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Диагностика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нейропсихологического исследования усвоения понятия числа, его разрядной структуры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нейропсихологического исследования усвоения понятия числа, его разрядной структуры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Профилактика и коррекция дискалькулии в работе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76.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числа и счетных операций, их формирование в онтогенезе Понятие числа и счетных операций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структура числа. Факторы, обуславливающие полноценное усвоение понятия числа. Счет как вид интеллектуальной деятельности. Формирование понятия числа и счетных операций в онтогенезе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Нейропсихологическая структура интеллектуальной деятельности счета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нейропсихологический фактор в психологическом исследовании. Нейропсихологические факторы интеллектуальной деятельности счета. Интеллектуальная деятельность счета как функциональная система: звенья интеллектуальной деятельности счета, их функциональное значение в осуществлении счетной операции (А.А. Давидович).</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развития учения об акалькулии и дискалькулии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обзор развития учения об акалькулии и дискалькулии Исследования акалькулии у взрослых при локальных поражениях мозга. Вклад К. Клейста (1984) в становление учения об акалькулии: дифференциальная диагностика различных форм нарушения счета при локальных поражениях мозга. Синдром Гертсмана. Исследования А.Р. Лурия. Синдромный подход к изучению нарушений счетных операций Л.С. Цветковой: специфическая первичная акалькулия (теменная и теменно-затылочная) и неспецифические формы акалькулии (оптическая, сенсорная и акустико-мнестическая, лобная; лобная и теменная акалькулии: сравнительный анализ. Вклад в учение о дискалькулии В.М. Явкина (1975), С.Л. Шапиро (1976), Г.М. Капустиной (1989) и др. Дискуссионные вопросы феномена дискалькулии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Симптоматика дискалькулии</w:t>
            </w:r>
          </w:p>
        </w:tc>
      </w:tr>
      <w:tr>
        <w:trPr>
          <w:trHeight w:hRule="exact" w:val="665.4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детей с дискалькулией в зависимости от нейропсихологического синдрома отклоняющегося развития. Проявления дискалькулии: наиболее характерные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и затруднения в процессе усвоения понятия числа и счетных операций.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и классификация дискалькулий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рассмотрения механизмов дискалькулии. Концепции дискалькулий, в которых в качестве механизмов дискалькулии выделяются гностико-практические нарушения. Психологические концепции дискалькулии. Нейропсихологические концепции дискалькулии. Врожденные и приобретенные дискалькулии. Первичные и вторичные дискалькулии. Вербальная, практогностическая, дислексическая, графическая, операциональная дискалькулии.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дискалькулии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диагностики дискалькулии: методика диагностики нарушений в овладении математикой (дискалькулии) у младших школьников Р.И. Лалаевой, А. Гермаковска; методика исследования психолого-педагогической готовности к обучению математике детей с общим недоразвитием речи Л.Е. Томме;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 предложенная Л.Б. Баряевой, С.Ю. Кондратьевой; программа исследования значимых для формирования математических представлений компонентов Е.А. Афанасьевой; методика изучения предпосылок овладения счетной деятельностью дошкольниками с общим недоразвитием речи О.В. Степковой и др.; педагогическая диагностика состояния дочисловых количественных представлений, представлений об образовании и составе числа, счетно- вычислительных умений.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нейропсихологического исследования усвоения понятия числа, его разрядной структуры и счетных операций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нейропсихологических синдромов отклоняющегося развития. Методика исследования понятия числа и счета у детей на начальном этапе обучения Л.С. Цветковой (исследование счетных операций, особенностей зрительного восприятия цифр и чисел, понимание разрядного строения числа, понимание словесного обозначения числа, понимание арифметических действий и т.д.).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 представленный в исследовании А.А. Давидович «Усвоение понятия числа и счетных операций первоклассниками с нейропсихологическими синдромами отклоняющегося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документы об организации коррекционно-педагогической работы с детьми с факторами риска возникновения дискалькулии и с выявленной дискалькулией. Направления коррекционной работы по профилактике дискалькулии и с учащимися с дискалькулией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r>
      <w:tr>
        <w:trPr>
          <w:trHeight w:hRule="exact" w:val="4299.3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профилактики и преодоления дискалькулии: методика коррекционно- педагогической работы по профилактике дискалькулии у младших школьников с тяжелыми нарушениями речи Е.А. Афанасьевой, методика профилактики и коррекции дискалькулии у детей с нарушениями речи, разработанная А. Гермаковска, Р.И. Лалаевой; методика профилактики дискалькулии у дошкольников с общим недоразвитием речи О.В Степковой, методика логопедической работы по профилактике и коррекции дискалькулии у детей с тяжелыми нарушениями речи Л.Б. Баряевой, С.Ю. Кондратьевой; методика формирования готовности к обучению математике детей с общим недоразвитием речи Л.Е. Томме.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(по материалам исследования А.А. Давидович). Профилактика дискалькулии в процессе коррекционных занятий учителядефектолога пункта коррекционно-педагогической помощи, класса интегрированного обучения и воспитания. Перспективное планирование работы учителя-дефектолога по коррекции дискалькулии. Методика проведения занятия по профилактике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(коррекции) дискалькулии. План-конспект (технологическая карта) занятия по коррекции дискалькулии.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числа и счетных операций, их формирование в онтогенезе Понятие числа и счетных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содержание понятия «дискалькулия».</w:t>
            </w:r>
          </w:p>
          <w:p>
            <w:pPr>
              <w:jc w:val="both"/>
              <w:spacing w:after="0" w:line="240" w:lineRule="auto"/>
              <w:rPr>
                <w:sz w:val="24"/>
                <w:szCs w:val="24"/>
              </w:rPr>
            </w:pPr>
            <w:r>
              <w:rPr>
                <w:rFonts w:ascii="Times New Roman" w:hAnsi="Times New Roman" w:cs="Times New Roman"/>
                <w:color w:val="#000000"/>
                <w:sz w:val="24"/>
                <w:szCs w:val="24"/>
              </w:rPr>
              <w:t> 2.	Этиопатогенетические факторы возникновения дис-калькулии.</w:t>
            </w:r>
          </w:p>
          <w:p>
            <w:pPr>
              <w:jc w:val="both"/>
              <w:spacing w:after="0" w:line="240" w:lineRule="auto"/>
              <w:rPr>
                <w:sz w:val="24"/>
                <w:szCs w:val="24"/>
              </w:rPr>
            </w:pPr>
            <w:r>
              <w:rPr>
                <w:rFonts w:ascii="Times New Roman" w:hAnsi="Times New Roman" w:cs="Times New Roman"/>
                <w:color w:val="#000000"/>
                <w:sz w:val="24"/>
                <w:szCs w:val="24"/>
              </w:rPr>
              <w:t> 3.	Симптоматика дискалькулии у детей.</w:t>
            </w:r>
          </w:p>
          <w:p>
            <w:pPr>
              <w:jc w:val="both"/>
              <w:spacing w:after="0" w:line="240" w:lineRule="auto"/>
              <w:rPr>
                <w:sz w:val="24"/>
                <w:szCs w:val="24"/>
              </w:rPr>
            </w:pPr>
            <w:r>
              <w:rPr>
                <w:rFonts w:ascii="Times New Roman" w:hAnsi="Times New Roman" w:cs="Times New Roman"/>
                <w:color w:val="#000000"/>
                <w:sz w:val="24"/>
                <w:szCs w:val="24"/>
              </w:rPr>
              <w:t> 4.	Классификации дискалькулии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Симптоматика дискалькулии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Упражнения в анализе данных диагностических таблиц</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и классификация дискалькулий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программы исследования значимых для формирования математических представлений компонентов.</w:t>
            </w:r>
          </w:p>
          <w:p>
            <w:pPr>
              <w:jc w:val="both"/>
              <w:spacing w:after="0" w:line="240" w:lineRule="auto"/>
              <w:rPr>
                <w:sz w:val="24"/>
                <w:szCs w:val="24"/>
              </w:rPr>
            </w:pPr>
            <w:r>
              <w:rPr>
                <w:rFonts w:ascii="Times New Roman" w:hAnsi="Times New Roman" w:cs="Times New Roman"/>
                <w:color w:val="#000000"/>
                <w:sz w:val="24"/>
                <w:szCs w:val="24"/>
              </w:rPr>
              <w:t> 2. Анализа результатов исследования значимых для формирования математических пред- ставлений компонентов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дискалькулии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данных педагогической диагностики дочисловых количественных представлений у детей старшего дошкольного возраста и учащихся первого класса.</w:t>
            </w:r>
          </w:p>
          <w:p>
            <w:pPr>
              <w:jc w:val="both"/>
              <w:spacing w:after="0" w:line="240" w:lineRule="auto"/>
              <w:rPr>
                <w:sz w:val="24"/>
                <w:szCs w:val="24"/>
              </w:rPr>
            </w:pPr>
            <w:r>
              <w:rPr>
                <w:rFonts w:ascii="Times New Roman" w:hAnsi="Times New Roman" w:cs="Times New Roman"/>
                <w:color w:val="#000000"/>
                <w:sz w:val="24"/>
                <w:szCs w:val="24"/>
              </w:rPr>
              <w:t> 3. Анализ данных педагогической диагностики представлений об образовании и составе числа, навыков счета и вычислений у учащихся первого класса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календарно-тематических планов занятий по профилактике и коррекции дискалькулии.</w:t>
            </w:r>
          </w:p>
          <w:p>
            <w:pPr>
              <w:jc w:val="both"/>
              <w:spacing w:after="0" w:line="240" w:lineRule="auto"/>
              <w:rPr>
                <w:sz w:val="24"/>
                <w:szCs w:val="24"/>
              </w:rPr>
            </w:pPr>
            <w:r>
              <w:rPr>
                <w:rFonts w:ascii="Times New Roman" w:hAnsi="Times New Roman" w:cs="Times New Roman"/>
                <w:color w:val="#000000"/>
                <w:sz w:val="24"/>
                <w:szCs w:val="24"/>
              </w:rPr>
              <w:t> 3. Разработка фрагментов календарно-тематических планов занятий по профилактике и коррекции дискалькулии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планов занятий по профилактике и коррекции дискалькулии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коррекции дискалькулии»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позиции</w:t>
            </w:r>
            <w:r>
              <w:rPr/>
              <w:t xml:space="preserve"> </w:t>
            </w:r>
            <w:r>
              <w:rPr>
                <w:rFonts w:ascii="Times New Roman" w:hAnsi="Times New Roman" w:cs="Times New Roman"/>
                <w:color w:val="#000000"/>
                <w:sz w:val="24"/>
                <w:szCs w:val="24"/>
              </w:rPr>
              <w:t>системно-деятельностного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Берсенева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http://www.iprbookshop.ru/70272.html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https://urait.ru/bcode/452015</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7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13.8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2023-2024_ФГОС3++2023_Бак-ОФО-СДО(Логопедия)(23)_plx_Технологии коррекции дискалькулии</dc:title>
  <dc:creator>FastReport.NET</dc:creator>
</cp:coreProperties>
</file>